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DA80" w14:textId="77777777" w:rsidR="00E126F5" w:rsidRPr="002F65AF" w:rsidRDefault="003236B1">
      <w:pPr>
        <w:pageBreakBefore/>
        <w:widowControl w:val="0"/>
        <w:pBdr>
          <w:between w:val="nil"/>
        </w:pBdr>
        <w:spacing w:line="240" w:lineRule="auto"/>
        <w:ind w:left="2" w:hanging="4"/>
        <w:jc w:val="center"/>
        <w:rPr>
          <w:rFonts w:ascii="Cambria" w:eastAsia="標楷體" w:hAnsi="Cambria" w:cs="Cambria"/>
          <w:color w:val="000000"/>
          <w:sz w:val="24"/>
          <w:szCs w:val="24"/>
        </w:rPr>
      </w:pPr>
      <w:r w:rsidRPr="002F65AF">
        <w:rPr>
          <w:rFonts w:ascii="Cambria" w:eastAsia="標楷體" w:hAnsi="Cambria" w:cs="Cambria"/>
          <w:color w:val="000000"/>
          <w:sz w:val="40"/>
          <w:szCs w:val="40"/>
        </w:rPr>
        <w:t>國立勤益科技大學</w:t>
      </w:r>
    </w:p>
    <w:p w14:paraId="76503DC8" w14:textId="77777777" w:rsidR="00E126F5" w:rsidRPr="002F65AF" w:rsidRDefault="003236B1">
      <w:pPr>
        <w:widowControl w:val="0"/>
        <w:pBdr>
          <w:between w:val="nil"/>
        </w:pBdr>
        <w:spacing w:line="240" w:lineRule="auto"/>
        <w:ind w:left="2" w:hanging="4"/>
        <w:jc w:val="center"/>
        <w:rPr>
          <w:rFonts w:ascii="Cambria" w:eastAsia="標楷體" w:hAnsi="Cambria" w:cs="Cambria"/>
          <w:color w:val="000000"/>
          <w:sz w:val="40"/>
          <w:szCs w:val="40"/>
        </w:rPr>
      </w:pPr>
      <w:r w:rsidRPr="002F65AF">
        <w:rPr>
          <w:rFonts w:ascii="Cambria" w:eastAsia="標楷體" w:hAnsi="Cambria" w:cs="Cambria"/>
          <w:color w:val="000000"/>
          <w:sz w:val="40"/>
          <w:szCs w:val="40"/>
        </w:rPr>
        <w:t>教師升等實際送審成果圖書館公開陳列申請表</w:t>
      </w:r>
    </w:p>
    <w:p w14:paraId="7F5F2753" w14:textId="77777777" w:rsidR="00E126F5" w:rsidRPr="002F65AF" w:rsidRDefault="003236B1">
      <w:pPr>
        <w:widowControl w:val="0"/>
        <w:pBdr>
          <w:between w:val="nil"/>
        </w:pBdr>
        <w:spacing w:line="240" w:lineRule="auto"/>
        <w:ind w:left="2" w:hanging="4"/>
        <w:jc w:val="center"/>
        <w:rPr>
          <w:rFonts w:ascii="Cambria" w:eastAsia="標楷體" w:hAnsi="Cambria" w:cs="Cambria"/>
          <w:b/>
          <w:bCs/>
          <w:sz w:val="36"/>
          <w:szCs w:val="36"/>
        </w:rPr>
      </w:pPr>
      <w:r w:rsidRPr="002F65AF">
        <w:rPr>
          <w:rFonts w:ascii="Cambria" w:eastAsia="標楷體" w:hAnsi="Cambria" w:cs="Cambria"/>
          <w:b/>
          <w:bCs/>
          <w:sz w:val="36"/>
          <w:szCs w:val="36"/>
        </w:rPr>
        <w:t>National Chin-Yi University of Technology</w:t>
      </w:r>
    </w:p>
    <w:p w14:paraId="00749D28" w14:textId="09EE735F" w:rsidR="00E126F5" w:rsidRPr="002F65AF" w:rsidRDefault="00065971">
      <w:pPr>
        <w:widowControl w:val="0"/>
        <w:pBdr>
          <w:between w:val="nil"/>
        </w:pBdr>
        <w:spacing w:line="240" w:lineRule="auto"/>
        <w:ind w:left="2" w:hanging="4"/>
        <w:jc w:val="center"/>
        <w:rPr>
          <w:rFonts w:ascii="Cambria" w:eastAsia="標楷體" w:hAnsi="Cambria" w:cs="Cambria"/>
          <w:b/>
          <w:bCs/>
          <w:sz w:val="36"/>
          <w:szCs w:val="36"/>
        </w:rPr>
      </w:pPr>
      <w:r>
        <w:rPr>
          <w:rFonts w:ascii="Cambria" w:eastAsia="標楷體" w:hAnsi="Cambria" w:cs="Cambria"/>
          <w:b/>
          <w:bCs/>
          <w:sz w:val="36"/>
          <w:szCs w:val="36"/>
        </w:rPr>
        <w:t xml:space="preserve">Faculty </w:t>
      </w:r>
      <w:r w:rsidR="003236B1" w:rsidRPr="002F65AF">
        <w:rPr>
          <w:rFonts w:ascii="Cambria" w:eastAsia="標楷體" w:hAnsi="Cambria" w:cs="Cambria"/>
          <w:b/>
          <w:bCs/>
          <w:sz w:val="36"/>
          <w:szCs w:val="36"/>
        </w:rPr>
        <w:t xml:space="preserve">Application Form for Public Display in the Library of Submitted Works </w:t>
      </w:r>
      <w:r w:rsidR="00B0747B">
        <w:rPr>
          <w:rFonts w:ascii="Cambria" w:eastAsia="標楷體" w:hAnsi="Cambria" w:cs="Cambria"/>
          <w:b/>
          <w:bCs/>
          <w:sz w:val="36"/>
          <w:szCs w:val="36"/>
        </w:rPr>
        <w:t>Prior to a Review for a Promotion</w:t>
      </w:r>
    </w:p>
    <w:p w14:paraId="14BDC0B4" w14:textId="77777777" w:rsidR="00E126F5" w:rsidRPr="002F65AF" w:rsidRDefault="00E126F5">
      <w:pPr>
        <w:widowControl w:val="0"/>
        <w:pBdr>
          <w:between w:val="nil"/>
        </w:pBdr>
        <w:spacing w:line="240" w:lineRule="auto"/>
        <w:ind w:left="0" w:hanging="2"/>
        <w:jc w:val="center"/>
        <w:rPr>
          <w:rFonts w:ascii="Cambria" w:eastAsia="標楷體" w:hAnsi="Cambria" w:cs="Cambria"/>
          <w:color w:val="000000"/>
        </w:rPr>
      </w:pPr>
    </w:p>
    <w:tbl>
      <w:tblPr>
        <w:tblStyle w:val="af8"/>
        <w:tblW w:w="99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22"/>
        <w:gridCol w:w="2853"/>
        <w:gridCol w:w="2078"/>
        <w:gridCol w:w="2809"/>
      </w:tblGrid>
      <w:tr w:rsidR="00E126F5" w:rsidRPr="002F65AF" w14:paraId="227F02A0" w14:textId="77777777">
        <w:trPr>
          <w:trHeight w:val="399"/>
        </w:trPr>
        <w:tc>
          <w:tcPr>
            <w:tcW w:w="22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E968392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申請單位</w:t>
            </w:r>
          </w:p>
          <w:p w14:paraId="7F4256A2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Applying Unit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27E3D" w14:textId="77777777" w:rsidR="00E126F5" w:rsidRPr="002F65AF" w:rsidRDefault="00E126F5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1A788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申請日期</w:t>
            </w:r>
          </w:p>
          <w:p w14:paraId="7374B6D0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Application Date</w:t>
            </w:r>
          </w:p>
        </w:tc>
        <w:tc>
          <w:tcPr>
            <w:tcW w:w="28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96426C" w14:textId="77777777" w:rsidR="00E126F5" w:rsidRPr="002F65AF" w:rsidRDefault="00E126F5">
            <w:pPr>
              <w:widowControl w:val="0"/>
              <w:pBdr>
                <w:between w:val="nil"/>
              </w:pBdr>
              <w:spacing w:before="180" w:line="36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3913F4AB" w14:textId="77777777">
        <w:trPr>
          <w:trHeight w:val="548"/>
        </w:trPr>
        <w:tc>
          <w:tcPr>
            <w:tcW w:w="2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D948259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申請人</w:t>
            </w:r>
          </w:p>
          <w:p w14:paraId="45598273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Applicant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E41D5" w14:textId="77777777" w:rsidR="00E126F5" w:rsidRPr="002F65AF" w:rsidRDefault="00E126F5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049DD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聯絡電話</w:t>
            </w:r>
          </w:p>
          <w:p w14:paraId="38FE9A0C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Telephone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689474" w14:textId="77777777" w:rsidR="00E126F5" w:rsidRPr="002F65AF" w:rsidRDefault="00E126F5">
            <w:pPr>
              <w:widowControl w:val="0"/>
              <w:pBdr>
                <w:between w:val="nil"/>
              </w:pBdr>
              <w:spacing w:before="180" w:line="36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66ECA06F" w14:textId="77777777">
        <w:trPr>
          <w:trHeight w:val="439"/>
        </w:trPr>
        <w:tc>
          <w:tcPr>
            <w:tcW w:w="2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9E0562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4"/>
                <w:szCs w:val="24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申請陳列</w:t>
            </w:r>
          </w:p>
          <w:p w14:paraId="42416275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代表作名稱</w:t>
            </w:r>
          </w:p>
          <w:p w14:paraId="616B04E2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Title of Representative Work for Display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A73EE5" w14:textId="77777777" w:rsidR="00E126F5" w:rsidRPr="002F65AF" w:rsidRDefault="00E126F5">
            <w:pPr>
              <w:widowControl w:val="0"/>
              <w:pBdr>
                <w:between w:val="nil"/>
              </w:pBdr>
              <w:spacing w:line="36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  <w:p w14:paraId="6824CD80" w14:textId="77777777" w:rsidR="00E126F5" w:rsidRPr="002F65AF" w:rsidRDefault="00E126F5">
            <w:pPr>
              <w:widowControl w:val="0"/>
              <w:pBdr>
                <w:between w:val="nil"/>
              </w:pBdr>
              <w:spacing w:line="36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33340CB9" w14:textId="77777777">
        <w:trPr>
          <w:trHeight w:val="766"/>
        </w:trPr>
        <w:tc>
          <w:tcPr>
            <w:tcW w:w="2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ED3A29C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申請陳列日期</w:t>
            </w:r>
          </w:p>
          <w:p w14:paraId="3811FDCF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Proposed Display Period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9109DD" w14:textId="77777777" w:rsidR="00E126F5" w:rsidRPr="002F65AF" w:rsidRDefault="003236B1">
            <w:pPr>
              <w:widowControl w:val="0"/>
              <w:pBdr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標楷體" w:hAnsi="Cambria" w:cs="Cambria"/>
                <w:sz w:val="24"/>
                <w:szCs w:val="24"/>
              </w:rPr>
            </w:pPr>
            <w:r w:rsidRPr="002F65AF">
              <w:rPr>
                <w:rFonts w:ascii="Cambria" w:eastAsia="標楷體" w:hAnsi="Cambria" w:cs="Cambria"/>
                <w:sz w:val="24"/>
                <w:szCs w:val="24"/>
              </w:rPr>
              <w:t>From ____ / ____ / ____ to ____ / ____ / ____</w:t>
            </w:r>
          </w:p>
        </w:tc>
      </w:tr>
      <w:tr w:rsidR="00E126F5" w:rsidRPr="002F65AF" w14:paraId="11D900F4" w14:textId="77777777">
        <w:trPr>
          <w:trHeight w:val="403"/>
        </w:trPr>
        <w:tc>
          <w:tcPr>
            <w:tcW w:w="22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D8D9D7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4"/>
                <w:szCs w:val="24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申請單位</w:t>
            </w:r>
          </w:p>
          <w:p w14:paraId="1029F5A2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承辦人</w:t>
            </w:r>
          </w:p>
          <w:p w14:paraId="34C10A50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Handler (of Applying Unit)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CB57D52" w14:textId="77777777" w:rsidR="00E126F5" w:rsidRPr="002F65AF" w:rsidRDefault="00E126F5">
            <w:pPr>
              <w:widowControl w:val="0"/>
              <w:pBdr>
                <w:between w:val="nil"/>
              </w:pBdr>
              <w:spacing w:line="36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9959FF7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申請單位主管</w:t>
            </w:r>
          </w:p>
          <w:p w14:paraId="4C266CDE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Head of Applying Unit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2B6BF1" w14:textId="77777777" w:rsidR="00E126F5" w:rsidRPr="002F65AF" w:rsidRDefault="00E126F5">
            <w:pPr>
              <w:widowControl w:val="0"/>
              <w:pBdr>
                <w:between w:val="nil"/>
              </w:pBdr>
              <w:spacing w:line="36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0747BC22" w14:textId="77777777">
        <w:trPr>
          <w:trHeight w:val="805"/>
        </w:trPr>
        <w:tc>
          <w:tcPr>
            <w:tcW w:w="2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06429E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圖書館點收人</w:t>
            </w:r>
          </w:p>
          <w:p w14:paraId="04368729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Library Receiving Staff</w:t>
            </w:r>
          </w:p>
        </w:tc>
        <w:tc>
          <w:tcPr>
            <w:tcW w:w="77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BE89E" w14:textId="77777777" w:rsidR="00E126F5" w:rsidRPr="002F65AF" w:rsidRDefault="00E126F5">
            <w:pPr>
              <w:widowControl w:val="0"/>
              <w:pBdr>
                <w:between w:val="nil"/>
              </w:pBdr>
              <w:spacing w:before="180" w:line="360" w:lineRule="auto"/>
              <w:ind w:left="1" w:hanging="3"/>
              <w:jc w:val="both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1A3F8368" w14:textId="77777777">
        <w:trPr>
          <w:trHeight w:val="818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0929CF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陳列冊數點收</w:t>
            </w:r>
          </w:p>
          <w:p w14:paraId="0895D2A7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Number of Volumes Received for Display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F0C15" w14:textId="77777777" w:rsidR="00E126F5" w:rsidRPr="002F65AF" w:rsidRDefault="00E126F5">
            <w:pPr>
              <w:widowControl w:val="0"/>
              <w:pBdr>
                <w:between w:val="nil"/>
              </w:pBdr>
              <w:spacing w:before="180" w:line="360" w:lineRule="auto"/>
              <w:ind w:left="1" w:hanging="3"/>
              <w:jc w:val="both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49FFBE43" w14:textId="77777777">
        <w:trPr>
          <w:trHeight w:val="337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A0F757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歸還日期</w:t>
            </w:r>
          </w:p>
          <w:p w14:paraId="673D6DD0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Date of Return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AAC105" w14:textId="77777777" w:rsidR="00E126F5" w:rsidRPr="002F65AF" w:rsidRDefault="00E126F5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both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BBAB57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歸還點收</w:t>
            </w:r>
          </w:p>
          <w:p w14:paraId="11A9103C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Return Receipt by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0894B" w14:textId="77777777" w:rsidR="00E126F5" w:rsidRPr="002F65AF" w:rsidRDefault="00E126F5">
            <w:pPr>
              <w:widowControl w:val="0"/>
              <w:pBdr>
                <w:between w:val="nil"/>
              </w:pBdr>
              <w:spacing w:before="180" w:line="360" w:lineRule="auto"/>
              <w:ind w:left="1" w:hanging="3"/>
              <w:jc w:val="both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</w:p>
        </w:tc>
      </w:tr>
      <w:tr w:rsidR="00E126F5" w:rsidRPr="002F65AF" w14:paraId="4B77E1AB" w14:textId="77777777" w:rsidTr="00D02C4A">
        <w:trPr>
          <w:trHeight w:val="1974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32FD22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1" w:hanging="3"/>
              <w:jc w:val="center"/>
              <w:rPr>
                <w:rFonts w:ascii="Cambria" w:eastAsia="標楷體" w:hAnsi="Cambria" w:cs="Cambria"/>
                <w:color w:val="000000"/>
                <w:sz w:val="28"/>
                <w:szCs w:val="28"/>
              </w:rPr>
            </w:pPr>
            <w:r w:rsidRPr="002F65AF">
              <w:rPr>
                <w:rFonts w:ascii="Cambria" w:eastAsia="標楷體" w:hAnsi="Cambria" w:cs="Cambria"/>
                <w:color w:val="000000"/>
                <w:sz w:val="28"/>
                <w:szCs w:val="28"/>
              </w:rPr>
              <w:t>備註</w:t>
            </w:r>
          </w:p>
          <w:p w14:paraId="0625F7AB" w14:textId="77777777" w:rsidR="00E126F5" w:rsidRPr="002F65AF" w:rsidRDefault="003236B1" w:rsidP="00D02C4A">
            <w:pPr>
              <w:widowControl w:val="0"/>
              <w:pBdr>
                <w:between w:val="nil"/>
              </w:pBdr>
              <w:spacing w:before="180" w:line="240" w:lineRule="auto"/>
              <w:ind w:left="0" w:hanging="2"/>
              <w:jc w:val="center"/>
              <w:rPr>
                <w:rFonts w:ascii="Cambria" w:eastAsia="標楷體" w:hAnsi="Cambria" w:cs="Cambria"/>
                <w:sz w:val="28"/>
                <w:szCs w:val="28"/>
              </w:rPr>
            </w:pPr>
            <w:r w:rsidRPr="00D02C4A">
              <w:rPr>
                <w:rFonts w:ascii="Cambria" w:eastAsia="標楷體" w:hAnsi="Cambria" w:cs="Cambria"/>
                <w:sz w:val="24"/>
                <w:szCs w:val="24"/>
              </w:rPr>
              <w:t>Remarks</w:t>
            </w:r>
          </w:p>
        </w:tc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B0767" w14:textId="77777777" w:rsidR="00E126F5" w:rsidRPr="002F65AF" w:rsidRDefault="00E126F5">
            <w:pPr>
              <w:widowControl w:val="0"/>
              <w:pBdr>
                <w:between w:val="nil"/>
              </w:pBdr>
              <w:spacing w:before="180" w:line="360" w:lineRule="auto"/>
              <w:ind w:left="0" w:right="960" w:hanging="2"/>
              <w:rPr>
                <w:rFonts w:ascii="Cambria" w:eastAsia="標楷體" w:hAnsi="Cambria" w:cs="Cambria"/>
                <w:color w:val="000000"/>
                <w:sz w:val="24"/>
                <w:szCs w:val="24"/>
              </w:rPr>
            </w:pPr>
          </w:p>
        </w:tc>
      </w:tr>
    </w:tbl>
    <w:p w14:paraId="511942A6" w14:textId="77777777" w:rsidR="00E126F5" w:rsidRPr="002F65AF" w:rsidRDefault="003236B1">
      <w:pPr>
        <w:widowControl w:val="0"/>
        <w:pBdr>
          <w:between w:val="nil"/>
        </w:pBdr>
        <w:spacing w:line="240" w:lineRule="auto"/>
        <w:ind w:left="1" w:hanging="3"/>
        <w:rPr>
          <w:rFonts w:ascii="Cambria" w:eastAsia="標楷體" w:hAnsi="Cambria" w:cs="Cambria"/>
          <w:color w:val="000000"/>
          <w:sz w:val="26"/>
          <w:szCs w:val="26"/>
        </w:rPr>
      </w:pPr>
      <w:r w:rsidRPr="002F65AF">
        <w:rPr>
          <w:rFonts w:ascii="Cambria" w:eastAsia="標楷體" w:hAnsi="Cambria" w:cs="Cambria"/>
          <w:color w:val="000000"/>
          <w:sz w:val="26"/>
          <w:szCs w:val="26"/>
        </w:rPr>
        <w:lastRenderedPageBreak/>
        <w:t>說明：</w:t>
      </w:r>
    </w:p>
    <w:p w14:paraId="511EB8DD" w14:textId="77777777" w:rsidR="00E126F5" w:rsidRPr="002F65AF" w:rsidRDefault="003236B1">
      <w:pPr>
        <w:widowControl w:val="0"/>
        <w:pBdr>
          <w:between w:val="nil"/>
        </w:pBdr>
        <w:spacing w:line="240" w:lineRule="auto"/>
        <w:ind w:left="1" w:hanging="3"/>
        <w:rPr>
          <w:rFonts w:ascii="Cambria" w:eastAsia="標楷體" w:hAnsi="Cambria" w:cs="Cambria"/>
          <w:sz w:val="26"/>
          <w:szCs w:val="26"/>
        </w:rPr>
      </w:pPr>
      <w:r w:rsidRPr="002F65AF">
        <w:rPr>
          <w:rFonts w:ascii="Cambria" w:eastAsia="標楷體" w:hAnsi="Cambria" w:cs="Cambria"/>
          <w:sz w:val="26"/>
          <w:szCs w:val="26"/>
        </w:rPr>
        <w:t>Notes:</w:t>
      </w:r>
    </w:p>
    <w:p w14:paraId="22A6D8F8" w14:textId="77777777" w:rsidR="00E126F5" w:rsidRPr="002F65AF" w:rsidRDefault="003236B1" w:rsidP="002F65AF">
      <w:pPr>
        <w:numPr>
          <w:ilvl w:val="0"/>
          <w:numId w:val="1"/>
        </w:numPr>
        <w:pBdr>
          <w:between w:val="nil"/>
        </w:pBdr>
        <w:spacing w:line="240" w:lineRule="auto"/>
        <w:ind w:left="424" w:hangingChars="164" w:hanging="426"/>
        <w:jc w:val="both"/>
        <w:rPr>
          <w:rFonts w:ascii="Cambria" w:eastAsia="標楷體" w:hAnsi="Cambria" w:cs="Cambria"/>
          <w:color w:val="000000"/>
          <w:sz w:val="24"/>
          <w:szCs w:val="24"/>
        </w:rPr>
      </w:pPr>
      <w:r w:rsidRPr="002F65AF">
        <w:rPr>
          <w:rFonts w:ascii="Cambria" w:eastAsia="標楷體" w:hAnsi="Cambria" w:cs="Cambria"/>
          <w:color w:val="000000"/>
          <w:sz w:val="26"/>
          <w:szCs w:val="26"/>
        </w:rPr>
        <w:t>依據教師聘任及升等審查辦法第十條規定，各系所於受理教師提出前由各系所於圖書館辦理公開陳列展示，期間至少一週，陳列期滿後始正式受理所提升等案件進行審查。</w:t>
      </w:r>
    </w:p>
    <w:p w14:paraId="75DE5E09" w14:textId="3DC869A4" w:rsidR="00E126F5" w:rsidRPr="002F65AF" w:rsidRDefault="003236B1" w:rsidP="002F65AF">
      <w:pPr>
        <w:pBdr>
          <w:between w:val="nil"/>
        </w:pBdr>
        <w:spacing w:line="240" w:lineRule="auto"/>
        <w:ind w:leftChars="0" w:left="424" w:firstLineChars="0" w:firstLine="0"/>
        <w:jc w:val="both"/>
        <w:rPr>
          <w:rFonts w:ascii="Cambria" w:eastAsia="標楷體" w:hAnsi="Cambria" w:cs="Cambria"/>
          <w:sz w:val="26"/>
          <w:szCs w:val="26"/>
        </w:rPr>
      </w:pPr>
      <w:r w:rsidRPr="002F65AF">
        <w:rPr>
          <w:rFonts w:ascii="Cambria" w:eastAsia="標楷體" w:hAnsi="Cambria" w:cs="Cambria"/>
          <w:sz w:val="26"/>
          <w:szCs w:val="26"/>
        </w:rPr>
        <w:t xml:space="preserve">Pursuant to Article </w:t>
      </w:r>
      <w:r w:rsidRPr="001F1DC0">
        <w:rPr>
          <w:rFonts w:ascii="Cambria" w:eastAsia="標楷體" w:hAnsi="Cambria" w:cs="Cambria"/>
          <w:sz w:val="26"/>
          <w:szCs w:val="26"/>
        </w:rPr>
        <w:t xml:space="preserve">10 of the </w:t>
      </w:r>
      <w:r w:rsidRPr="008E60C7">
        <w:rPr>
          <w:rFonts w:ascii="Cambria" w:eastAsia="標楷體" w:hAnsi="Cambria" w:cs="Cambria"/>
          <w:sz w:val="26"/>
          <w:szCs w:val="26"/>
        </w:rPr>
        <w:t>Regulations Governing the Review for the Appointment and Promotion of Teachers</w:t>
      </w:r>
      <w:r w:rsidRPr="001F1DC0">
        <w:rPr>
          <w:rFonts w:ascii="Cambria" w:eastAsia="標楷體" w:hAnsi="Cambria" w:cs="Cambria"/>
          <w:sz w:val="26"/>
          <w:szCs w:val="26"/>
        </w:rPr>
        <w:t>,</w:t>
      </w:r>
      <w:r w:rsidRPr="002F65AF">
        <w:rPr>
          <w:rFonts w:ascii="Cambria" w:eastAsia="標楷體" w:hAnsi="Cambria" w:cs="Cambria"/>
          <w:sz w:val="26"/>
          <w:szCs w:val="26"/>
        </w:rPr>
        <w:t xml:space="preserve"> each department/institute shall arrange for </w:t>
      </w:r>
      <w:r w:rsidR="00B0747B">
        <w:rPr>
          <w:rFonts w:ascii="Cambria" w:eastAsia="標楷體" w:hAnsi="Cambria" w:cs="Cambria"/>
          <w:sz w:val="26"/>
          <w:szCs w:val="26"/>
        </w:rPr>
        <w:t xml:space="preserve">a </w:t>
      </w:r>
      <w:r w:rsidRPr="002F65AF">
        <w:rPr>
          <w:rFonts w:ascii="Cambria" w:eastAsia="標楷體" w:hAnsi="Cambria" w:cs="Cambria"/>
          <w:sz w:val="26"/>
          <w:szCs w:val="26"/>
        </w:rPr>
        <w:t xml:space="preserve">public display of submitted representative works in the </w:t>
      </w:r>
      <w:r w:rsidR="00B0747B">
        <w:rPr>
          <w:rFonts w:ascii="Cambria" w:eastAsia="標楷體" w:hAnsi="Cambria" w:cs="Cambria"/>
          <w:sz w:val="26"/>
          <w:szCs w:val="26"/>
        </w:rPr>
        <w:t>l</w:t>
      </w:r>
      <w:r w:rsidRPr="002F65AF">
        <w:rPr>
          <w:rFonts w:ascii="Cambria" w:eastAsia="標楷體" w:hAnsi="Cambria" w:cs="Cambria"/>
          <w:sz w:val="26"/>
          <w:szCs w:val="26"/>
        </w:rPr>
        <w:t xml:space="preserve">ibrary for at least one week before formally accepting applications for </w:t>
      </w:r>
      <w:r w:rsidR="004803DF">
        <w:rPr>
          <w:rFonts w:ascii="Cambria" w:eastAsia="標楷體" w:hAnsi="Cambria" w:cs="Cambria"/>
          <w:sz w:val="26"/>
          <w:szCs w:val="26"/>
        </w:rPr>
        <w:t xml:space="preserve">a review for a </w:t>
      </w:r>
      <w:r w:rsidRPr="002F65AF">
        <w:rPr>
          <w:rFonts w:ascii="Cambria" w:eastAsia="標楷體" w:hAnsi="Cambria" w:cs="Cambria"/>
          <w:sz w:val="26"/>
          <w:szCs w:val="26"/>
        </w:rPr>
        <w:t xml:space="preserve">promotion </w:t>
      </w:r>
      <w:r w:rsidR="004803DF">
        <w:rPr>
          <w:rFonts w:ascii="Cambria" w:eastAsia="標楷體" w:hAnsi="Cambria" w:cs="Cambria"/>
          <w:sz w:val="26"/>
          <w:szCs w:val="26"/>
        </w:rPr>
        <w:t>for faculty members</w:t>
      </w:r>
      <w:r w:rsidRPr="002F65AF">
        <w:rPr>
          <w:rFonts w:ascii="Cambria" w:eastAsia="標楷體" w:hAnsi="Cambria" w:cs="Cambria"/>
          <w:sz w:val="26"/>
          <w:szCs w:val="26"/>
        </w:rPr>
        <w:t>.</w:t>
      </w:r>
    </w:p>
    <w:p w14:paraId="6ECA6518" w14:textId="77777777" w:rsidR="00E126F5" w:rsidRPr="002F65AF" w:rsidRDefault="003236B1">
      <w:pPr>
        <w:numPr>
          <w:ilvl w:val="0"/>
          <w:numId w:val="1"/>
        </w:numPr>
        <w:pBdr>
          <w:between w:val="nil"/>
        </w:pBdr>
        <w:spacing w:line="240" w:lineRule="auto"/>
        <w:ind w:left="1" w:hanging="3"/>
        <w:jc w:val="both"/>
        <w:rPr>
          <w:rFonts w:ascii="Cambria" w:eastAsia="標楷體" w:hAnsi="Cambria" w:cs="Cambria"/>
          <w:color w:val="000000"/>
          <w:sz w:val="24"/>
          <w:szCs w:val="24"/>
        </w:rPr>
      </w:pPr>
      <w:r w:rsidRPr="002F65AF">
        <w:rPr>
          <w:rFonts w:ascii="Cambria" w:eastAsia="標楷體" w:hAnsi="Cambria" w:cs="Cambria"/>
          <w:color w:val="000000"/>
          <w:sz w:val="26"/>
          <w:szCs w:val="26"/>
        </w:rPr>
        <w:t>各系或申請人請於陳列日期到期後，逕自本館領回相關著作資料。</w:t>
      </w:r>
    </w:p>
    <w:p w14:paraId="65954439" w14:textId="4C897F3C" w:rsidR="00E126F5" w:rsidRPr="002F65AF" w:rsidRDefault="003236B1" w:rsidP="002F65AF">
      <w:pPr>
        <w:pBdr>
          <w:between w:val="nil"/>
        </w:pBdr>
        <w:spacing w:line="240" w:lineRule="auto"/>
        <w:ind w:leftChars="0" w:left="424" w:firstLineChars="0" w:firstLine="0"/>
        <w:jc w:val="both"/>
        <w:rPr>
          <w:rFonts w:ascii="Cambria" w:eastAsia="標楷體" w:hAnsi="Cambria" w:cs="Cambria"/>
          <w:sz w:val="26"/>
          <w:szCs w:val="26"/>
        </w:rPr>
      </w:pPr>
      <w:r w:rsidRPr="002F65AF">
        <w:rPr>
          <w:rFonts w:ascii="Cambria" w:eastAsia="標楷體" w:hAnsi="Cambria" w:cs="Cambria"/>
          <w:sz w:val="26"/>
          <w:szCs w:val="26"/>
        </w:rPr>
        <w:t xml:space="preserve">After the display period has ended, the respective department or applicant shall retrieve the displayed works directly from the </w:t>
      </w:r>
      <w:r w:rsidR="004803DF">
        <w:rPr>
          <w:rFonts w:ascii="Cambria" w:eastAsia="標楷體" w:hAnsi="Cambria" w:cs="Cambria"/>
          <w:sz w:val="26"/>
          <w:szCs w:val="26"/>
        </w:rPr>
        <w:t>l</w:t>
      </w:r>
      <w:r w:rsidRPr="002F65AF">
        <w:rPr>
          <w:rFonts w:ascii="Cambria" w:eastAsia="標楷體" w:hAnsi="Cambria" w:cs="Cambria"/>
          <w:sz w:val="26"/>
          <w:szCs w:val="26"/>
        </w:rPr>
        <w:t>ibrary.</w:t>
      </w:r>
    </w:p>
    <w:p w14:paraId="2A673E50" w14:textId="77777777" w:rsidR="00E126F5" w:rsidRPr="002F65AF" w:rsidRDefault="00E126F5">
      <w:pPr>
        <w:pBdr>
          <w:between w:val="nil"/>
        </w:pBdr>
        <w:spacing w:line="240" w:lineRule="auto"/>
        <w:ind w:left="1" w:hanging="3"/>
        <w:rPr>
          <w:rFonts w:ascii="Cambria" w:eastAsia="標楷體" w:hAnsi="Cambria" w:cs="Cambria"/>
          <w:color w:val="000000"/>
          <w:sz w:val="26"/>
          <w:szCs w:val="26"/>
        </w:rPr>
      </w:pPr>
    </w:p>
    <w:p w14:paraId="55CE435A" w14:textId="77777777" w:rsidR="00E126F5" w:rsidRPr="002F65AF" w:rsidRDefault="00E126F5">
      <w:pPr>
        <w:widowControl w:val="0"/>
        <w:pBdr>
          <w:between w:val="nil"/>
        </w:pBdr>
        <w:spacing w:line="240" w:lineRule="auto"/>
        <w:ind w:left="1" w:right="-192" w:hanging="3"/>
        <w:jc w:val="both"/>
        <w:rPr>
          <w:rFonts w:ascii="Cambria" w:eastAsia="標楷體" w:hAnsi="Cambria" w:cs="Cambria"/>
          <w:color w:val="000000"/>
          <w:sz w:val="26"/>
          <w:szCs w:val="26"/>
        </w:rPr>
      </w:pPr>
    </w:p>
    <w:sectPr w:rsidR="00E126F5" w:rsidRPr="002F65AF" w:rsidSect="00D02C4A">
      <w:pgSz w:w="11906" w:h="16838"/>
      <w:pgMar w:top="709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1865"/>
    <w:multiLevelType w:val="multilevel"/>
    <w:tmpl w:val="5860F7A2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F5"/>
    <w:rsid w:val="00065971"/>
    <w:rsid w:val="001F1DC0"/>
    <w:rsid w:val="002F65AF"/>
    <w:rsid w:val="003236B1"/>
    <w:rsid w:val="004803DF"/>
    <w:rsid w:val="0049600C"/>
    <w:rsid w:val="006B6534"/>
    <w:rsid w:val="00746B5E"/>
    <w:rsid w:val="00852FFC"/>
    <w:rsid w:val="008E60C7"/>
    <w:rsid w:val="00B0747B"/>
    <w:rsid w:val="00D02C4A"/>
    <w:rsid w:val="00E126F5"/>
    <w:rsid w:val="00EA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378A"/>
  <w15:docId w15:val="{BD49A786-972F-45E0-9B19-5CC10E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4"/>
    <w:next w:val="a4"/>
    <w:uiPriority w:val="10"/>
    <w:qFormat/>
    <w:pPr>
      <w:keepNext/>
      <w:spacing w:before="240"/>
    </w:pPr>
    <w:rPr>
      <w:rFonts w:ascii="Liberation Sans" w:eastAsia="微軟正黑體" w:hAnsi="Liberation Sans" w:cs="Mangal"/>
      <w:sz w:val="28"/>
      <w:szCs w:val="28"/>
    </w:rPr>
  </w:style>
  <w:style w:type="character" w:customStyle="1" w:styleId="WW8Num1z0">
    <w:name w:val="WW8Num1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1">
    <w:name w:val="WW8Num1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2">
    <w:name w:val="WW8Num1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3">
    <w:name w:val="WW8Num1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4">
    <w:name w:val="WW8Num1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5">
    <w:name w:val="WW8Num1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6">
    <w:name w:val="WW8Num1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7">
    <w:name w:val="WW8Num1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z8">
    <w:name w:val="WW8Num1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0">
    <w:name w:val="WW8Num2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1">
    <w:name w:val="WW8Num2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2">
    <w:name w:val="WW8Num2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3">
    <w:name w:val="WW8Num2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4">
    <w:name w:val="WW8Num2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5">
    <w:name w:val="WW8Num2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6">
    <w:name w:val="WW8Num2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7">
    <w:name w:val="WW8Num2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z8">
    <w:name w:val="WW8Num2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0">
    <w:name w:val="WW8Num3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1">
    <w:name w:val="WW8Num3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2">
    <w:name w:val="WW8Num3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3">
    <w:name w:val="WW8Num3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4">
    <w:name w:val="WW8Num3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5">
    <w:name w:val="WW8Num3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6">
    <w:name w:val="WW8Num3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7">
    <w:name w:val="WW8Num3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3z8">
    <w:name w:val="WW8Num3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4z0">
    <w:name w:val="WW8Num4z0"/>
    <w:rPr>
      <w:rFonts w:ascii="Wingdings" w:eastAsia="新細明體" w:hAnsi="Wingdings" w:cs="Wingdings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0">
    <w:name w:val="WW8Num5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1">
    <w:name w:val="WW8Num5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2">
    <w:name w:val="WW8Num5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3">
    <w:name w:val="WW8Num5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4">
    <w:name w:val="WW8Num5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5">
    <w:name w:val="WW8Num5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6">
    <w:name w:val="WW8Num5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7">
    <w:name w:val="WW8Num5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5z8">
    <w:name w:val="WW8Num5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6z0">
    <w:name w:val="WW8Num6z0"/>
    <w:rPr>
      <w:rFonts w:ascii="Times New Roman" w:eastAsia="新細明體" w:hAnsi="Times New Roman" w:cs="Times New Roman"/>
      <w:b w:val="0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0">
    <w:name w:val="WW8Num7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1">
    <w:name w:val="WW8Num7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2">
    <w:name w:val="WW8Num7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3">
    <w:name w:val="WW8Num7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4">
    <w:name w:val="WW8Num7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5">
    <w:name w:val="WW8Num7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6">
    <w:name w:val="WW8Num7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7">
    <w:name w:val="WW8Num7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7z8">
    <w:name w:val="WW8Num7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0">
    <w:name w:val="WW8Num8z0"/>
    <w:rPr>
      <w:rFonts w:ascii="Times New Roman" w:eastAsia="新細明體" w:hAnsi="Times New Roman" w:cs="Times New Roman"/>
      <w:b w:val="0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1">
    <w:name w:val="WW8Num8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2">
    <w:name w:val="WW8Num8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3">
    <w:name w:val="WW8Num8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4">
    <w:name w:val="WW8Num8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5">
    <w:name w:val="WW8Num8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6">
    <w:name w:val="WW8Num8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7">
    <w:name w:val="WW8Num8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8z8">
    <w:name w:val="WW8Num8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0">
    <w:name w:val="WW8Num9z0"/>
    <w:rPr>
      <w:rFonts w:ascii="Times New Roman" w:eastAsia="新細明體" w:hAnsi="Times New Roman" w:cs="Times New Roman"/>
      <w:b w:val="0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1">
    <w:name w:val="WW8Num9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2">
    <w:name w:val="WW8Num9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3">
    <w:name w:val="WW8Num9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4">
    <w:name w:val="WW8Num9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5">
    <w:name w:val="WW8Num9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6">
    <w:name w:val="WW8Num9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7">
    <w:name w:val="WW8Num9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9z8">
    <w:name w:val="WW8Num9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0">
    <w:name w:val="WW8Num10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1">
    <w:name w:val="WW8Num10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2">
    <w:name w:val="WW8Num10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3">
    <w:name w:val="WW8Num10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4">
    <w:name w:val="WW8Num10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5">
    <w:name w:val="WW8Num10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6">
    <w:name w:val="WW8Num10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7">
    <w:name w:val="WW8Num10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0z8">
    <w:name w:val="WW8Num10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0">
    <w:name w:val="WW8Num11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1">
    <w:name w:val="WW8Num11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2">
    <w:name w:val="WW8Num11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3">
    <w:name w:val="WW8Num11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4">
    <w:name w:val="WW8Num11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5">
    <w:name w:val="WW8Num11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6">
    <w:name w:val="WW8Num11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7">
    <w:name w:val="WW8Num11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1z8">
    <w:name w:val="WW8Num11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0">
    <w:name w:val="WW8Num12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1">
    <w:name w:val="WW8Num12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2">
    <w:name w:val="WW8Num12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3">
    <w:name w:val="WW8Num12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4">
    <w:name w:val="WW8Num12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5">
    <w:name w:val="WW8Num12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6">
    <w:name w:val="WW8Num12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7">
    <w:name w:val="WW8Num12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2z8">
    <w:name w:val="WW8Num12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0">
    <w:name w:val="WW8Num13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3">
    <w:name w:val="WW8Num13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4">
    <w:name w:val="WW8Num13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5">
    <w:name w:val="WW8Num13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6">
    <w:name w:val="WW8Num13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7">
    <w:name w:val="WW8Num13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3z8">
    <w:name w:val="WW8Num13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0">
    <w:name w:val="WW8Num14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1">
    <w:name w:val="WW8Num14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2">
    <w:name w:val="WW8Num14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3">
    <w:name w:val="WW8Num14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4">
    <w:name w:val="WW8Num14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5">
    <w:name w:val="WW8Num14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6">
    <w:name w:val="WW8Num14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7">
    <w:name w:val="WW8Num14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4z8">
    <w:name w:val="WW8Num14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0">
    <w:name w:val="WW8Num15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1">
    <w:name w:val="WW8Num15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2">
    <w:name w:val="WW8Num15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3">
    <w:name w:val="WW8Num15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4">
    <w:name w:val="WW8Num15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5">
    <w:name w:val="WW8Num15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6">
    <w:name w:val="WW8Num15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7">
    <w:name w:val="WW8Num15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5z8">
    <w:name w:val="WW8Num15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0">
    <w:name w:val="WW8Num16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1">
    <w:name w:val="WW8Num16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2">
    <w:name w:val="WW8Num16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3">
    <w:name w:val="WW8Num16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4">
    <w:name w:val="WW8Num16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5">
    <w:name w:val="WW8Num16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6">
    <w:name w:val="WW8Num16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7">
    <w:name w:val="WW8Num16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6z8">
    <w:name w:val="WW8Num16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0">
    <w:name w:val="WW8Num17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1">
    <w:name w:val="WW8Num17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2">
    <w:name w:val="WW8Num17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3">
    <w:name w:val="WW8Num17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4">
    <w:name w:val="WW8Num17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5">
    <w:name w:val="WW8Num17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6">
    <w:name w:val="WW8Num17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7">
    <w:name w:val="WW8Num17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7z8">
    <w:name w:val="WW8Num17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0">
    <w:name w:val="WW8Num18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1">
    <w:name w:val="WW8Num18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2">
    <w:name w:val="WW8Num18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3">
    <w:name w:val="WW8Num18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4">
    <w:name w:val="WW8Num18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5">
    <w:name w:val="WW8Num18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6">
    <w:name w:val="WW8Num18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7">
    <w:name w:val="WW8Num18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8z8">
    <w:name w:val="WW8Num18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0">
    <w:name w:val="WW8Num19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1">
    <w:name w:val="WW8Num19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2">
    <w:name w:val="WW8Num19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3">
    <w:name w:val="WW8Num19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4">
    <w:name w:val="WW8Num19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5">
    <w:name w:val="WW8Num19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6">
    <w:name w:val="WW8Num19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7">
    <w:name w:val="WW8Num19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19z8">
    <w:name w:val="WW8Num19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0">
    <w:name w:val="WW8Num20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1">
    <w:name w:val="WW8Num20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2">
    <w:name w:val="WW8Num20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3">
    <w:name w:val="WW8Num20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4">
    <w:name w:val="WW8Num20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5">
    <w:name w:val="WW8Num20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6">
    <w:name w:val="WW8Num20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7">
    <w:name w:val="WW8Num20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0z8">
    <w:name w:val="WW8Num20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1z0">
    <w:name w:val="WW8Num21z0"/>
    <w:rPr>
      <w:rFonts w:ascii="Wingdings" w:eastAsia="新細明體" w:hAnsi="Wingdings" w:cs="Wingdings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0">
    <w:name w:val="WW8Num22z0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1">
    <w:name w:val="WW8Num22z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2">
    <w:name w:val="WW8Num22z2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3">
    <w:name w:val="WW8Num22z3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4">
    <w:name w:val="WW8Num22z4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5">
    <w:name w:val="WW8Num22z5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6">
    <w:name w:val="WW8Num22z6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7">
    <w:name w:val="WW8Num22z7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WW8Num22z8">
    <w:name w:val="WW8Num22z8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10">
    <w:name w:val="預設段落字型1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a5">
    <w:name w:val="本文縮排 字元"/>
    <w:rPr>
      <w:rFonts w:ascii="標楷體" w:eastAsia="標楷體" w:hAnsi="標楷體" w:cs="Times New Roman"/>
      <w:b/>
      <w:bCs/>
      <w:color w:val="FF0000"/>
      <w:w w:val="100"/>
      <w:kern w:val="1"/>
      <w:position w:val="-1"/>
      <w:sz w:val="28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a6">
    <w:name w:val="註解文字 字元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a7">
    <w:name w:val="頁首 字元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a8">
    <w:name w:val="頁尾 字元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a9">
    <w:name w:val="本文 字元"/>
    <w:rPr>
      <w:rFonts w:ascii="Times New Roman" w:eastAsia="新細明體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styleId="aa">
    <w:name w:val="Hyperlink"/>
    <w:rPr>
      <w:rFonts w:ascii="Times New Roman" w:eastAsia="新細明體" w:hAnsi="Times New Roman" w:cs="Times New Roman"/>
      <w:color w:val="0000FF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val="en-US" w:eastAsia="zh-TW" w:bidi="ar-SA"/>
    </w:rPr>
  </w:style>
  <w:style w:type="character" w:styleId="ac">
    <w:name w:val="FollowedHyperlink"/>
    <w:rPr>
      <w:rFonts w:ascii="Times New Roman" w:eastAsia="新細明體" w:hAnsi="Times New Roman" w:cs="Times New Roman"/>
      <w:color w:val="800080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val="en-US" w:eastAsia="zh-TW" w:bidi="ar-SA"/>
    </w:rPr>
  </w:style>
  <w:style w:type="paragraph" w:styleId="a4">
    <w:name w:val="Body Text"/>
    <w:basedOn w:val="a"/>
    <w:pPr>
      <w:widowControl w:val="0"/>
      <w:suppressAutoHyphens w:val="0"/>
      <w:spacing w:after="120"/>
    </w:pPr>
    <w:rPr>
      <w:kern w:val="1"/>
      <w:sz w:val="24"/>
      <w:szCs w:val="24"/>
    </w:rPr>
  </w:style>
  <w:style w:type="paragraph" w:styleId="ad">
    <w:name w:val="List"/>
    <w:basedOn w:val="a"/>
    <w:pPr>
      <w:widowControl w:val="0"/>
      <w:suppressAutoHyphens w:val="0"/>
      <w:spacing w:after="120"/>
    </w:pPr>
    <w:rPr>
      <w:kern w:val="1"/>
      <w:sz w:val="24"/>
      <w:szCs w:val="24"/>
    </w:rPr>
  </w:style>
  <w:style w:type="paragraph" w:styleId="ae">
    <w:name w:val="caption"/>
    <w:basedOn w:val="a"/>
    <w:pPr>
      <w:widowControl w:val="0"/>
      <w:suppressLineNumbers/>
      <w:suppressAutoHyphens w:val="0"/>
      <w:spacing w:before="120" w:after="120"/>
    </w:pPr>
    <w:rPr>
      <w:i/>
      <w:iCs/>
      <w:kern w:val="1"/>
      <w:sz w:val="24"/>
      <w:szCs w:val="24"/>
    </w:rPr>
  </w:style>
  <w:style w:type="paragraph" w:customStyle="1" w:styleId="af">
    <w:name w:val="索引"/>
    <w:basedOn w:val="a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styleId="af0">
    <w:name w:val="Body Text Indent"/>
    <w:basedOn w:val="a"/>
    <w:pPr>
      <w:widowControl w:val="0"/>
      <w:suppressAutoHyphens w:val="0"/>
      <w:spacing w:line="300" w:lineRule="atLeast"/>
      <w:ind w:left="841" w:hanging="841"/>
    </w:pPr>
    <w:rPr>
      <w:rFonts w:ascii="標楷體" w:eastAsia="標楷體" w:hAnsi="標楷體" w:cs="標楷體"/>
      <w:b/>
      <w:bCs/>
      <w:color w:val="FF0000"/>
      <w:kern w:val="1"/>
      <w:sz w:val="28"/>
      <w:szCs w:val="24"/>
    </w:rPr>
  </w:style>
  <w:style w:type="paragraph" w:customStyle="1" w:styleId="11">
    <w:name w:val="註解文字1"/>
    <w:basedOn w:val="a"/>
    <w:pPr>
      <w:widowControl w:val="0"/>
      <w:suppressAutoHyphens w:val="0"/>
    </w:pPr>
    <w:rPr>
      <w:kern w:val="1"/>
      <w:szCs w:val="24"/>
    </w:rPr>
  </w:style>
  <w:style w:type="paragraph" w:styleId="af1">
    <w:name w:val="header"/>
    <w:basedOn w:val="a"/>
    <w:pPr>
      <w:widowControl w:val="0"/>
      <w:tabs>
        <w:tab w:val="center" w:pos="4153"/>
        <w:tab w:val="right" w:pos="8306"/>
      </w:tabs>
      <w:suppressAutoHyphens w:val="0"/>
    </w:pPr>
    <w:rPr>
      <w:kern w:val="1"/>
    </w:rPr>
  </w:style>
  <w:style w:type="paragraph" w:styleId="af2">
    <w:name w:val="footer"/>
    <w:basedOn w:val="a"/>
    <w:pPr>
      <w:widowControl w:val="0"/>
      <w:tabs>
        <w:tab w:val="center" w:pos="4153"/>
        <w:tab w:val="right" w:pos="8306"/>
      </w:tabs>
      <w:suppressAutoHyphens w:val="0"/>
    </w:pPr>
    <w:rPr>
      <w:kern w:val="1"/>
    </w:rPr>
  </w:style>
  <w:style w:type="paragraph" w:styleId="af3">
    <w:name w:val="Balloon Text"/>
    <w:basedOn w:val="a"/>
    <w:pPr>
      <w:widowControl w:val="0"/>
      <w:suppressAutoHyphens w:val="0"/>
    </w:pPr>
    <w:rPr>
      <w:rFonts w:ascii="Cambria" w:eastAsia="新細明體" w:hAnsi="Cambria" w:cs="Cambria"/>
      <w:kern w:val="1"/>
      <w:sz w:val="18"/>
      <w:szCs w:val="18"/>
    </w:rPr>
  </w:style>
  <w:style w:type="paragraph" w:styleId="af4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val="en-US"/>
    </w:rPr>
  </w:style>
  <w:style w:type="paragraph" w:customStyle="1" w:styleId="-1">
    <w:name w:val="標題-1"/>
    <w:basedOn w:val="a"/>
    <w:pPr>
      <w:widowControl w:val="0"/>
      <w:suppressAutoHyphens w:val="0"/>
      <w:spacing w:after="120" w:line="0" w:lineRule="atLeast"/>
    </w:pPr>
    <w:rPr>
      <w:rFonts w:ascii="Arial" w:eastAsia="標楷體" w:hAnsi="Arial" w:cs="Arial"/>
      <w:kern w:val="1"/>
      <w:sz w:val="40"/>
      <w:szCs w:val="24"/>
    </w:rPr>
  </w:style>
  <w:style w:type="paragraph" w:customStyle="1" w:styleId="cjk">
    <w:name w:val="cjk"/>
    <w:basedOn w:val="a"/>
    <w:pPr>
      <w:suppressAutoHyphens w:val="0"/>
      <w:spacing w:before="280" w:after="142" w:line="288" w:lineRule="auto"/>
    </w:pPr>
    <w:rPr>
      <w:rFonts w:ascii="新細明體" w:eastAsia="新細明體" w:hAnsi="新細明體" w:cs="新細明體"/>
      <w:kern w:val="1"/>
      <w:sz w:val="24"/>
      <w:szCs w:val="24"/>
    </w:rPr>
  </w:style>
  <w:style w:type="paragraph" w:customStyle="1" w:styleId="af5">
    <w:name w:val="表格內容"/>
    <w:basedOn w:val="a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customStyle="1" w:styleId="af6">
    <w:name w:val="表格標題"/>
    <w:basedOn w:val="af5"/>
    <w:pPr>
      <w:jc w:val="center"/>
    </w:pPr>
    <w:rPr>
      <w:b/>
      <w:bCs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EgeaDQ+wL1m/wMdmHxFy1M9Nw==">CgMxLjA4AHIhMXNZTkFIekR4QWJoSDdsMVBXTU0xbnFRY2UzdldDNWF5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pika</dc:creator>
  <cp:lastModifiedBy>user</cp:lastModifiedBy>
  <cp:revision>10</cp:revision>
  <dcterms:created xsi:type="dcterms:W3CDTF">2025-09-29T10:31:00Z</dcterms:created>
  <dcterms:modified xsi:type="dcterms:W3CDTF">2025-10-27T08:40:00Z</dcterms:modified>
</cp:coreProperties>
</file>